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AB" w:rsidRPr="001B411F" w:rsidRDefault="00BF34DB" w:rsidP="007B01AB">
      <w:pPr>
        <w:pStyle w:val="BodyText"/>
        <w:rPr>
          <w:lang w:val="sr-Cyrl-BA"/>
        </w:rPr>
      </w:pPr>
      <w:r w:rsidRPr="001B411F">
        <w:rPr>
          <w:lang w:val="sr-Cyrl-BA"/>
        </w:rPr>
        <w:t>Ч</w:t>
      </w:r>
      <w:r w:rsidR="007B01AB" w:rsidRPr="001B411F">
        <w:rPr>
          <w:lang w:val="sr-Cyrl-BA"/>
        </w:rPr>
        <w:t>ланом 1</w:t>
      </w:r>
      <w:r w:rsidR="007B01AB" w:rsidRPr="001B411F">
        <w:rPr>
          <w:lang w:val="en-US"/>
        </w:rPr>
        <w:t>8</w:t>
      </w:r>
      <w:r w:rsidR="007B01AB" w:rsidRPr="001B411F">
        <w:rPr>
          <w:lang w:val="sr-Cyrl-BA"/>
        </w:rPr>
        <w:t xml:space="preserve">. став 1. тачка </w:t>
      </w:r>
      <w:r w:rsidR="007B01AB" w:rsidRPr="001B411F">
        <w:rPr>
          <w:lang w:val="en-US"/>
        </w:rPr>
        <w:t>в</w:t>
      </w:r>
      <w:r w:rsidR="007B01AB" w:rsidRPr="001B411F">
        <w:rPr>
          <w:lang w:val="sr-Cyrl-BA"/>
        </w:rPr>
        <w:t>) Закона о јавним путевима („Службени гласник Републике Српске“, број: 89/13) прописано је да је дјелатност Јавног предузећа „Аутопутеви Републике Српске“</w:t>
      </w:r>
      <w:r w:rsidR="001B411F" w:rsidRPr="001B411F">
        <w:rPr>
          <w:lang w:val="sr-Cyrl-BA"/>
        </w:rPr>
        <w:t xml:space="preserve"> д.о.о.</w:t>
      </w:r>
      <w:r w:rsidR="007B01AB" w:rsidRPr="001B411F">
        <w:rPr>
          <w:lang w:val="sr-Cyrl-BA"/>
        </w:rPr>
        <w:t xml:space="preserve"> Бања Лука, између осталог, обезбјеђење пројектне и друге документације за изградњу, реконструкцију или рехабилитацију аутопутева, брзих путева, путних објеката и објеката за наплату путарине.</w:t>
      </w:r>
    </w:p>
    <w:p w:rsidR="004378DB" w:rsidRPr="001B411F" w:rsidRDefault="004378DB" w:rsidP="005829C8">
      <w:pPr>
        <w:spacing w:after="0"/>
        <w:jc w:val="left"/>
        <w:rPr>
          <w:rFonts w:ascii="Times New Roman" w:eastAsia="Calibri" w:hAnsi="Times New Roman"/>
        </w:rPr>
      </w:pPr>
    </w:p>
    <w:p w:rsidR="007B01AB" w:rsidRPr="001B411F" w:rsidRDefault="007B01AB" w:rsidP="007B01AB">
      <w:pPr>
        <w:pStyle w:val="BodyText"/>
        <w:rPr>
          <w:lang w:val="sr-Cyrl-BA"/>
        </w:rPr>
      </w:pPr>
      <w:r w:rsidRPr="001B411F">
        <w:rPr>
          <w:lang w:val="sr-Cyrl-BA"/>
        </w:rPr>
        <w:t xml:space="preserve">Просторним планом Републике Српске до </w:t>
      </w:r>
      <w:r w:rsidR="002D0B08" w:rsidRPr="001B411F">
        <w:rPr>
          <w:lang w:val="sr-Cyrl-BA"/>
        </w:rPr>
        <w:t>2025</w:t>
      </w:r>
      <w:r w:rsidRPr="001B411F">
        <w:rPr>
          <w:lang w:val="sr-Cyrl-BA"/>
        </w:rPr>
        <w:t xml:space="preserve">.године, који је усвојен на сједници Народне скупштине Републике Српске од </w:t>
      </w:r>
      <w:r w:rsidR="002D0B08" w:rsidRPr="001B411F">
        <w:rPr>
          <w:lang w:val="sr-Cyrl-BA"/>
        </w:rPr>
        <w:t>18</w:t>
      </w:r>
      <w:r w:rsidRPr="001B411F">
        <w:rPr>
          <w:lang w:val="sr-Cyrl-BA"/>
        </w:rPr>
        <w:t>.</w:t>
      </w:r>
      <w:r w:rsidR="002D0B08" w:rsidRPr="001B411F">
        <w:rPr>
          <w:lang w:val="sr-Cyrl-BA"/>
        </w:rPr>
        <w:t>02</w:t>
      </w:r>
      <w:r w:rsidRPr="001B411F">
        <w:rPr>
          <w:lang w:val="sr-Cyrl-BA"/>
        </w:rPr>
        <w:t>.2007.године („Службени гласник Републике Српске“, број:</w:t>
      </w:r>
      <w:r w:rsidR="002D0B08" w:rsidRPr="001B411F">
        <w:rPr>
          <w:lang w:val="sr-Cyrl-BA"/>
        </w:rPr>
        <w:t>15</w:t>
      </w:r>
      <w:r w:rsidRPr="001B411F">
        <w:rPr>
          <w:lang w:val="sr-Cyrl-BA"/>
        </w:rPr>
        <w:t>/</w:t>
      </w:r>
      <w:r w:rsidR="002D0B08" w:rsidRPr="001B411F">
        <w:rPr>
          <w:lang w:val="sr-Cyrl-BA"/>
        </w:rPr>
        <w:t>2015</w:t>
      </w:r>
      <w:r w:rsidRPr="001B411F">
        <w:rPr>
          <w:lang w:val="sr-Cyrl-BA"/>
        </w:rPr>
        <w:t>), предвиђено је да су најзначајнији планирани саобраћајни инфраструктурни пројекти на територији Републике Српске у периоду плана, између осталог, аутопут</w:t>
      </w:r>
      <w:r w:rsidR="001B411F" w:rsidRPr="001B411F">
        <w:rPr>
          <w:lang w:val="sr-Cyrl-BA"/>
        </w:rPr>
        <w:t xml:space="preserve"> </w:t>
      </w:r>
      <w:r w:rsidR="001B411F" w:rsidRPr="009D40A3">
        <w:rPr>
          <w:b/>
          <w:lang w:val="sr-Cyrl-BA"/>
        </w:rPr>
        <w:t>Вукосавље (Модрича)-Брчко</w:t>
      </w:r>
      <w:r w:rsidRPr="009D40A3">
        <w:rPr>
          <w:b/>
          <w:lang w:val="sr-Cyrl-BA"/>
        </w:rPr>
        <w:t>.</w:t>
      </w:r>
    </w:p>
    <w:p w:rsidR="002864CB" w:rsidRPr="001B411F" w:rsidRDefault="002864CB" w:rsidP="005829C8">
      <w:pPr>
        <w:spacing w:after="0"/>
        <w:jc w:val="left"/>
        <w:rPr>
          <w:rFonts w:ascii="Times New Roman" w:eastAsia="Calibri" w:hAnsi="Times New Roman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B450B7">
        <w:rPr>
          <w:rFonts w:ascii="Times New Roman" w:hAnsi="Times New Roman"/>
          <w:sz w:val="24"/>
          <w:szCs w:val="24"/>
          <w:lang w:val="sr-Cyrl-CS"/>
        </w:rPr>
        <w:t xml:space="preserve">С обзиром да по питању изградње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дионице 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аутопута </w:t>
      </w:r>
      <w:r w:rsidR="001B411F" w:rsidRPr="001B411F">
        <w:rPr>
          <w:rFonts w:ascii="Times New Roman" w:hAnsi="Times New Roman"/>
          <w:sz w:val="24"/>
          <w:szCs w:val="24"/>
          <w:lang w:val="sr-Cyrl-BA"/>
        </w:rPr>
        <w:t>Вукосавље (Модрича)-Брчко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нису вођене никакве активности (осим што је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наведена дионица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дио просторног плана Републике Српске), </w:t>
      </w:r>
      <w:r w:rsidRPr="001B411F">
        <w:rPr>
          <w:rFonts w:ascii="Times New Roman" w:hAnsi="Times New Roman"/>
          <w:sz w:val="24"/>
          <w:szCs w:val="24"/>
          <w:lang w:val="sr-Cyrl-CS"/>
        </w:rPr>
        <w:t>а да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не постоји пројектно-планска документација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за изградњу исте укључујући и </w:t>
      </w:r>
      <w:r w:rsidRPr="00B450B7">
        <w:rPr>
          <w:rFonts w:ascii="Times New Roman" w:hAnsi="Times New Roman"/>
          <w:sz w:val="24"/>
          <w:szCs w:val="24"/>
          <w:lang w:val="sr-Cyrl-CS"/>
        </w:rPr>
        <w:t>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изводљивости, 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утицаја на животну средину и друг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техничк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указала се </w:t>
      </w:r>
      <w:r w:rsidRPr="00B450B7">
        <w:rPr>
          <w:rFonts w:ascii="Times New Roman" w:hAnsi="Times New Roman"/>
          <w:sz w:val="24"/>
          <w:szCs w:val="24"/>
          <w:lang w:val="sr-Cyrl-CS"/>
        </w:rPr>
        <w:t>потреба да се</w:t>
      </w:r>
      <w:r w:rsidR="001B411F">
        <w:rPr>
          <w:rFonts w:ascii="Times New Roman" w:hAnsi="Times New Roman"/>
          <w:sz w:val="24"/>
          <w:szCs w:val="24"/>
          <w:lang w:val="sr-Cyrl-BA"/>
        </w:rPr>
        <w:t xml:space="preserve"> започну активности како би се прибавио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одговарајући ниво </w:t>
      </w:r>
      <w:r w:rsidRPr="001B411F">
        <w:rPr>
          <w:rFonts w:ascii="Times New Roman" w:hAnsi="Times New Roman"/>
          <w:sz w:val="24"/>
          <w:szCs w:val="24"/>
          <w:lang w:val="sr-Cyrl-CS"/>
        </w:rPr>
        <w:t>студијске</w:t>
      </w:r>
      <w:r w:rsidR="001B411F">
        <w:rPr>
          <w:rFonts w:ascii="Times New Roman" w:hAnsi="Times New Roman"/>
          <w:sz w:val="24"/>
          <w:szCs w:val="24"/>
          <w:lang w:val="sr-Cyrl-CS"/>
        </w:rPr>
        <w:t>, планске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и пројектне </w:t>
      </w:r>
      <w:r w:rsidRPr="00B450B7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3C604C">
        <w:rPr>
          <w:rFonts w:ascii="Times New Roman" w:hAnsi="Times New Roman"/>
          <w:sz w:val="24"/>
          <w:szCs w:val="24"/>
          <w:lang w:val="sr-Cyrl-BA"/>
        </w:rPr>
        <w:t xml:space="preserve"> за наведени правац.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7F51" w:rsidRPr="001B411F" w:rsidRDefault="000D7F51" w:rsidP="000D7F51">
      <w:pPr>
        <w:spacing w:after="0"/>
        <w:rPr>
          <w:rFonts w:ascii="Times New Roman" w:eastAsia="Calibri" w:hAnsi="Times New Roman"/>
        </w:rPr>
      </w:pPr>
    </w:p>
    <w:p w:rsidR="0082721B" w:rsidRPr="00B450B7" w:rsidRDefault="001333D0" w:rsidP="001B411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1B411F">
        <w:rPr>
          <w:rFonts w:ascii="Times New Roman" w:eastAsia="Calibri" w:hAnsi="Times New Roman"/>
        </w:rPr>
        <w:t>У оквиру реализације пројекта изградње мреже аутопутева у Републици Српској,</w:t>
      </w:r>
      <w:r w:rsidR="007B01AB" w:rsidRPr="001B411F">
        <w:rPr>
          <w:rFonts w:ascii="Times New Roman" w:eastAsia="Calibri" w:hAnsi="Times New Roman"/>
        </w:rPr>
        <w:t xml:space="preserve"> а у циљу изградње дионице аутопута</w:t>
      </w:r>
      <w:r w:rsidRPr="001B411F">
        <w:rPr>
          <w:rFonts w:ascii="Times New Roman" w:eastAsia="Calibri" w:hAnsi="Times New Roman"/>
        </w:rPr>
        <w:t xml:space="preserve"> </w:t>
      </w:r>
      <w:r w:rsidR="001B411F">
        <w:rPr>
          <w:rFonts w:ascii="Times New Roman" w:hAnsi="Times New Roman"/>
          <w:lang w:val="sr-Cyrl-BA"/>
        </w:rPr>
        <w:t>Вукосавље – Брчко,</w:t>
      </w:r>
      <w:r w:rsidR="009D40A3">
        <w:rPr>
          <w:rFonts w:ascii="Times New Roman" w:hAnsi="Times New Roman"/>
          <w:lang w:val="sr-Cyrl-BA"/>
        </w:rPr>
        <w:t xml:space="preserve"> као дијела аутопута </w:t>
      </w:r>
      <w:r w:rsidR="009D40A3" w:rsidRPr="001B411F">
        <w:rPr>
          <w:rFonts w:ascii="Times New Roman" w:hAnsi="Times New Roman"/>
          <w:lang w:val="sr-Cyrl-BA"/>
        </w:rPr>
        <w:t>Вукосавље (Модрича)-Брчко-Бијељина-граница са Републиком Србијом</w:t>
      </w:r>
      <w:r w:rsidR="009D40A3">
        <w:rPr>
          <w:rFonts w:ascii="Times New Roman" w:hAnsi="Times New Roman"/>
          <w:lang w:val="sr-Cyrl-BA"/>
        </w:rPr>
        <w:t xml:space="preserve">, </w:t>
      </w:r>
      <w:r w:rsidR="007B01AB" w:rsidRPr="001B411F">
        <w:rPr>
          <w:rFonts w:ascii="Times New Roman" w:eastAsia="Calibri" w:hAnsi="Times New Roman"/>
        </w:rPr>
        <w:t xml:space="preserve"> </w:t>
      </w:r>
      <w:r w:rsidR="00CB684A" w:rsidRPr="001B411F">
        <w:rPr>
          <w:rFonts w:ascii="Times New Roman" w:eastAsia="Calibri" w:hAnsi="Times New Roman"/>
        </w:rPr>
        <w:t xml:space="preserve">Јавно предузеће „Аутопутеви Републике Српске“ друштво са ограниченом одговорношћу Бања Лука </w:t>
      </w:r>
      <w:r w:rsidR="00D30112" w:rsidRPr="001B411F">
        <w:rPr>
          <w:rFonts w:ascii="Times New Roman" w:eastAsia="Calibri" w:hAnsi="Times New Roman"/>
        </w:rPr>
        <w:t xml:space="preserve">је </w:t>
      </w:r>
      <w:r w:rsidR="001B411F" w:rsidRPr="001B411F">
        <w:rPr>
          <w:rFonts w:ascii="Times New Roman" w:eastAsia="Calibri" w:hAnsi="Times New Roman"/>
          <w:lang w:val="sr-Cyrl-BA"/>
        </w:rPr>
        <w:t>завршило</w:t>
      </w:r>
      <w:r w:rsidR="00D30112" w:rsidRPr="001B411F">
        <w:rPr>
          <w:rFonts w:ascii="Times New Roman" w:eastAsia="Calibri" w:hAnsi="Times New Roman"/>
        </w:rPr>
        <w:t xml:space="preserve"> </w:t>
      </w:r>
      <w:r w:rsidR="001B411F" w:rsidRPr="001B411F">
        <w:rPr>
          <w:rFonts w:ascii="Times New Roman" w:eastAsia="Calibri" w:hAnsi="Times New Roman"/>
        </w:rPr>
        <w:t>прелиминарне</w:t>
      </w:r>
      <w:r w:rsidR="009477EE" w:rsidRPr="001B411F">
        <w:rPr>
          <w:rFonts w:ascii="Times New Roman" w:eastAsia="Calibri" w:hAnsi="Times New Roman"/>
        </w:rPr>
        <w:t xml:space="preserve"> раз</w:t>
      </w:r>
      <w:r w:rsidR="001B411F" w:rsidRPr="001B411F">
        <w:rPr>
          <w:rFonts w:ascii="Times New Roman" w:eastAsia="Calibri" w:hAnsi="Times New Roman"/>
        </w:rPr>
        <w:t>говоре</w:t>
      </w:r>
      <w:r w:rsidR="00D30112" w:rsidRPr="001B411F">
        <w:rPr>
          <w:rFonts w:ascii="Times New Roman" w:eastAsia="Calibri" w:hAnsi="Times New Roman"/>
        </w:rPr>
        <w:t xml:space="preserve"> са </w:t>
      </w:r>
      <w:r w:rsidRPr="001B411F">
        <w:rPr>
          <w:rFonts w:ascii="Times New Roman" w:eastAsia="Calibri" w:hAnsi="Times New Roman"/>
        </w:rPr>
        <w:t>„</w:t>
      </w:r>
      <w:r w:rsidR="001B411F" w:rsidRPr="001B411F">
        <w:rPr>
          <w:rFonts w:ascii="Times New Roman" w:hAnsi="Times New Roman"/>
          <w:b/>
          <w:lang w:val="en-US"/>
        </w:rPr>
        <w:t>CHINA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JIANGXI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CORPORATION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FOR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INTERNATIOANL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ECONOMIC</w:t>
      </w:r>
      <w:r w:rsidR="001B411F" w:rsidRPr="00B450B7">
        <w:rPr>
          <w:rFonts w:ascii="Times New Roman" w:hAnsi="Times New Roman"/>
          <w:b/>
        </w:rPr>
        <w:t xml:space="preserve"> &amp; </w:t>
      </w:r>
      <w:r w:rsidR="001B411F" w:rsidRPr="001B411F">
        <w:rPr>
          <w:rFonts w:ascii="Times New Roman" w:hAnsi="Times New Roman"/>
          <w:b/>
          <w:lang w:val="en-US"/>
        </w:rPr>
        <w:t>TECHNICAL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COOPERATION</w:t>
      </w:r>
      <w:r w:rsidRPr="001B411F">
        <w:rPr>
          <w:rFonts w:ascii="Times New Roman" w:eastAsia="Calibri" w:hAnsi="Times New Roman"/>
        </w:rPr>
        <w:t>“</w:t>
      </w:r>
      <w:r w:rsidR="001B411F">
        <w:rPr>
          <w:rFonts w:ascii="Times New Roman" w:eastAsia="Calibri" w:hAnsi="Times New Roman"/>
          <w:lang w:val="sr-Cyrl-BA"/>
        </w:rPr>
        <w:t xml:space="preserve"> из </w:t>
      </w:r>
      <w:r w:rsidR="001B411F">
        <w:rPr>
          <w:rFonts w:ascii="Times New Roman" w:eastAsia="Calibri" w:hAnsi="Times New Roman"/>
        </w:rPr>
        <w:t xml:space="preserve"> НР Кине</w:t>
      </w:r>
      <w:r w:rsidR="005F44D7">
        <w:rPr>
          <w:rFonts w:ascii="Times New Roman" w:eastAsia="Calibri" w:hAnsi="Times New Roman"/>
          <w:lang w:val="sr-Cyrl-BA"/>
        </w:rPr>
        <w:t xml:space="preserve"> и</w:t>
      </w:r>
      <w:r w:rsidR="00D30112" w:rsidRPr="001B411F">
        <w:rPr>
          <w:rFonts w:ascii="Times New Roman" w:eastAsia="Calibri" w:hAnsi="Times New Roman"/>
        </w:rPr>
        <w:t xml:space="preserve"> усагласило</w:t>
      </w:r>
      <w:r w:rsidR="00E166A4" w:rsidRPr="001B411F">
        <w:rPr>
          <w:rFonts w:ascii="Times New Roman" w:eastAsia="Calibri" w:hAnsi="Times New Roman"/>
        </w:rPr>
        <w:t xml:space="preserve"> ставове за потписивање Меморандума о разумјевању. Меморандум о разумјевању </w:t>
      </w:r>
      <w:r w:rsidR="004D7B1A" w:rsidRPr="001B411F">
        <w:rPr>
          <w:rFonts w:ascii="Times New Roman" w:eastAsia="Calibri" w:hAnsi="Times New Roman"/>
        </w:rPr>
        <w:t xml:space="preserve">подразумјева </w:t>
      </w:r>
      <w:r w:rsidR="001B411F">
        <w:rPr>
          <w:rFonts w:ascii="Times New Roman" w:eastAsia="Calibri" w:hAnsi="Times New Roman"/>
          <w:lang w:val="sr-Cyrl-BA"/>
        </w:rPr>
        <w:t>заједничко учествовање у развоју и реализацији пројекта изградње аутопута Вукосавље-Брчко</w:t>
      </w:r>
      <w:r w:rsidR="004D7B1A" w:rsidRPr="001B411F">
        <w:rPr>
          <w:rFonts w:ascii="Times New Roman" w:eastAsia="Calibri" w:hAnsi="Times New Roman"/>
        </w:rPr>
        <w:t xml:space="preserve"> </w:t>
      </w:r>
      <w:r w:rsidR="007B01AB" w:rsidRPr="001B411F">
        <w:rPr>
          <w:rFonts w:ascii="Times New Roman" w:eastAsia="Calibri" w:hAnsi="Times New Roman"/>
        </w:rPr>
        <w:t>– прилог ове Информације је наведени Меморандум о разумјевању.</w:t>
      </w:r>
    </w:p>
    <w:p w:rsidR="006E600C" w:rsidRPr="001B411F" w:rsidRDefault="006E600C" w:rsidP="000D7F51">
      <w:pPr>
        <w:spacing w:after="0"/>
        <w:rPr>
          <w:rFonts w:ascii="Times New Roman" w:eastAsia="Calibri" w:hAnsi="Times New Roman"/>
        </w:rPr>
      </w:pPr>
    </w:p>
    <w:p w:rsidR="006E600C" w:rsidRDefault="006E600C" w:rsidP="006E600C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Меморандумом су дефинисане прелиминарне активности које би могле довести до конкретних уговора за реализацију изградње наведене дионице аутопута. </w:t>
      </w:r>
    </w:p>
    <w:p w:rsidR="005F44D7" w:rsidRPr="001B411F" w:rsidRDefault="005F44D7" w:rsidP="006E600C">
      <w:pPr>
        <w:spacing w:after="0"/>
        <w:rPr>
          <w:rFonts w:ascii="Times New Roman" w:eastAsia="Calibri" w:hAnsi="Times New Roman"/>
          <w:lang w:val="sr-Cyrl-BA"/>
        </w:rPr>
      </w:pPr>
    </w:p>
    <w:p w:rsidR="002368BF" w:rsidRDefault="00AE3793" w:rsidP="007B01AB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>Наведени Меморандум нема оба</w:t>
      </w:r>
      <w:r w:rsidR="006E600C" w:rsidRPr="001B411F">
        <w:rPr>
          <w:rFonts w:ascii="Times New Roman" w:eastAsia="Calibri" w:hAnsi="Times New Roman"/>
        </w:rPr>
        <w:t xml:space="preserve">везујући </w:t>
      </w:r>
      <w:r w:rsidRPr="001B411F">
        <w:rPr>
          <w:rFonts w:ascii="Times New Roman" w:eastAsia="Calibri" w:hAnsi="Times New Roman"/>
        </w:rPr>
        <w:t xml:space="preserve">карактер </w:t>
      </w:r>
      <w:r w:rsidR="006E600C" w:rsidRPr="001B411F">
        <w:rPr>
          <w:rFonts w:ascii="Times New Roman" w:eastAsia="Calibri" w:hAnsi="Times New Roman"/>
        </w:rPr>
        <w:t>и садржи искључиво разумјевање на основу којег стране могу да започну пројекте и не обавезује није</w:t>
      </w:r>
      <w:r w:rsidRPr="001B411F">
        <w:rPr>
          <w:rFonts w:ascii="Times New Roman" w:eastAsia="Calibri" w:hAnsi="Times New Roman"/>
        </w:rPr>
        <w:t>дну од страна да започне</w:t>
      </w:r>
      <w:r w:rsidR="006E600C" w:rsidRPr="001B411F">
        <w:rPr>
          <w:rFonts w:ascii="Times New Roman" w:eastAsia="Calibri" w:hAnsi="Times New Roman"/>
        </w:rPr>
        <w:t xml:space="preserve"> пројекте наведене Меморандумом. Било какве обавезе биће одређене условима обостра</w:t>
      </w:r>
      <w:r w:rsidR="003C604C">
        <w:rPr>
          <w:rFonts w:ascii="Times New Roman" w:eastAsia="Calibri" w:hAnsi="Times New Roman"/>
        </w:rPr>
        <w:t>но прихватљивог Уговора о инфрас</w:t>
      </w:r>
      <w:r w:rsidR="006E600C" w:rsidRPr="001B411F">
        <w:rPr>
          <w:rFonts w:ascii="Times New Roman" w:eastAsia="Calibri" w:hAnsi="Times New Roman"/>
        </w:rPr>
        <w:t xml:space="preserve">труктурним радовима или другог споразума, те је </w:t>
      </w:r>
      <w:r w:rsidRPr="001B411F">
        <w:rPr>
          <w:rFonts w:ascii="Times New Roman" w:eastAsia="Calibri" w:hAnsi="Times New Roman"/>
        </w:rPr>
        <w:t xml:space="preserve">исти </w:t>
      </w:r>
      <w:r w:rsidR="006E600C" w:rsidRPr="001B411F">
        <w:rPr>
          <w:rFonts w:ascii="Times New Roman" w:eastAsia="Calibri" w:hAnsi="Times New Roman"/>
        </w:rPr>
        <w:t>као такав о</w:t>
      </w:r>
      <w:r w:rsidRPr="001B411F">
        <w:rPr>
          <w:rFonts w:ascii="Times New Roman" w:eastAsia="Calibri" w:hAnsi="Times New Roman"/>
        </w:rPr>
        <w:t>снова за почетак активности на</w:t>
      </w:r>
      <w:r w:rsidR="006E600C" w:rsidRPr="001B411F">
        <w:rPr>
          <w:rFonts w:ascii="Times New Roman" w:eastAsia="Calibri" w:hAnsi="Times New Roman"/>
        </w:rPr>
        <w:t xml:space="preserve"> реализације пројекта изградње аутопута </w:t>
      </w:r>
      <w:r w:rsidR="003C604C">
        <w:rPr>
          <w:rFonts w:ascii="Times New Roman" w:eastAsia="Calibri" w:hAnsi="Times New Roman"/>
          <w:lang w:val="sr-Cyrl-BA"/>
        </w:rPr>
        <w:t>Вукосавље -Брчко</w:t>
      </w:r>
      <w:r w:rsidR="006E600C" w:rsidRPr="001B411F">
        <w:rPr>
          <w:rFonts w:ascii="Times New Roman" w:eastAsia="Calibri" w:hAnsi="Times New Roman"/>
        </w:rPr>
        <w:t xml:space="preserve">.   </w:t>
      </w:r>
    </w:p>
    <w:p w:rsidR="005F44D7" w:rsidRPr="001B411F" w:rsidRDefault="005F44D7" w:rsidP="007B01AB">
      <w:pPr>
        <w:spacing w:after="0"/>
        <w:rPr>
          <w:rFonts w:ascii="Times New Roman" w:eastAsia="Calibri" w:hAnsi="Times New Roman"/>
        </w:rPr>
      </w:pPr>
    </w:p>
    <w:p w:rsidR="00381DA1" w:rsidRDefault="00BF34DB" w:rsidP="009D4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411F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аведени Меморандум о разумјевању потписан је дана 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7D2A20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bookmarkStart w:id="0" w:name="_GoBack"/>
      <w:bookmarkEnd w:id="0"/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017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.године између </w:t>
      </w:r>
      <w:r w:rsidRPr="00B450B7">
        <w:rPr>
          <w:rFonts w:ascii="Times New Roman" w:hAnsi="Times New Roman"/>
          <w:sz w:val="24"/>
          <w:szCs w:val="24"/>
          <w:lang w:val="sr-Cyrl-CS"/>
        </w:rPr>
        <w:t>ЈП „Аутопутеви Републике Српске“ д.о.о. Бања Лука и „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CHINA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JIANGXI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CORPORATION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FOR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INTERNATIOANL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ECONOMIC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&amp; </w:t>
      </w:r>
      <w:r w:rsidR="009D40A3" w:rsidRPr="009D40A3">
        <w:rPr>
          <w:rFonts w:ascii="Times New Roman" w:hAnsi="Times New Roman"/>
          <w:b/>
          <w:sz w:val="24"/>
          <w:szCs w:val="24"/>
        </w:rPr>
        <w:t>TECHNICAL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COOPERATION</w:t>
      </w:r>
      <w:r w:rsidR="009D40A3"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50B7">
        <w:rPr>
          <w:rFonts w:ascii="Times New Roman" w:hAnsi="Times New Roman"/>
          <w:sz w:val="24"/>
          <w:szCs w:val="24"/>
          <w:lang w:val="sr-Cyrl-CS"/>
        </w:rPr>
        <w:t>“ НР Кина</w:t>
      </w:r>
      <w:r w:rsidR="001C39A8" w:rsidRPr="009D40A3">
        <w:rPr>
          <w:rFonts w:ascii="Times New Roman" w:hAnsi="Times New Roman"/>
          <w:sz w:val="24"/>
          <w:szCs w:val="24"/>
          <w:lang w:val="sr-Cyrl-CS"/>
        </w:rPr>
        <w:t>.</w:t>
      </w:r>
      <w:r w:rsidR="002368BF" w:rsidRPr="009D40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14D57" w:rsidRPr="009D40A3" w:rsidRDefault="00014D57" w:rsidP="009D40A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34DB" w:rsidRPr="001B411F" w:rsidRDefault="00BF34DB" w:rsidP="007B01AB">
      <w:pPr>
        <w:spacing w:after="0"/>
        <w:rPr>
          <w:rFonts w:ascii="Times New Roman" w:eastAsia="Calibri" w:hAnsi="Times New Roman"/>
        </w:rPr>
      </w:pPr>
    </w:p>
    <w:p w:rsidR="006E600C" w:rsidRPr="001B411F" w:rsidRDefault="006E600C" w:rsidP="006E600C">
      <w:pPr>
        <w:spacing w:after="0"/>
        <w:rPr>
          <w:rFonts w:ascii="Times New Roman" w:eastAsia="Calibri" w:hAnsi="Times New Roman"/>
        </w:rPr>
      </w:pPr>
    </w:p>
    <w:p w:rsidR="00C07297" w:rsidRPr="001B411F" w:rsidRDefault="00C07297" w:rsidP="00CE579C">
      <w:pPr>
        <w:spacing w:after="0"/>
        <w:rPr>
          <w:rFonts w:ascii="Times New Roman" w:eastAsia="Calibri" w:hAnsi="Times New Roman"/>
          <w:lang w:val="sr-Cyrl-BA"/>
        </w:rPr>
      </w:pPr>
    </w:p>
    <w:p w:rsidR="00EC6767" w:rsidRPr="001B411F" w:rsidRDefault="00E03149" w:rsidP="00C209C2">
      <w:pPr>
        <w:spacing w:after="0"/>
        <w:jc w:val="left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 </w:t>
      </w:r>
    </w:p>
    <w:sectPr w:rsidR="00EC6767" w:rsidRPr="001B411F" w:rsidSect="005049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5" w:right="991" w:bottom="1418" w:left="1418" w:header="426" w:footer="2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5" w:rsidRDefault="00722E15">
      <w:pPr>
        <w:spacing w:after="0"/>
      </w:pPr>
      <w:r>
        <w:separator/>
      </w:r>
    </w:p>
  </w:endnote>
  <w:endnote w:type="continuationSeparator" w:id="0">
    <w:p w:rsidR="00722E15" w:rsidRDefault="00722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ED" w:rsidRDefault="00D86BDF" w:rsidP="0090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EED" w:rsidRDefault="00752EED" w:rsidP="00752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ED" w:rsidRPr="00F362FD" w:rsidRDefault="00D86BDF" w:rsidP="00032857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  <w:rFonts w:ascii="Times New Roman" w:hAnsi="Times New Roman"/>
        <w:color w:val="44546A"/>
        <w:sz w:val="16"/>
        <w:szCs w:val="16"/>
      </w:rPr>
    </w:pP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begin"/>
    </w:r>
    <w:r w:rsidR="00752EED" w:rsidRPr="00F362FD">
      <w:rPr>
        <w:rStyle w:val="PageNumber"/>
        <w:rFonts w:ascii="Times New Roman" w:hAnsi="Times New Roman"/>
        <w:color w:val="44546A"/>
        <w:sz w:val="16"/>
        <w:szCs w:val="16"/>
      </w:rPr>
      <w:instrText xml:space="preserve">PAGE  </w:instrTex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separate"/>
    </w:r>
    <w:r w:rsidR="00014D57">
      <w:rPr>
        <w:rStyle w:val="PageNumber"/>
        <w:rFonts w:ascii="Times New Roman" w:hAnsi="Times New Roman"/>
        <w:noProof/>
        <w:color w:val="44546A"/>
        <w:sz w:val="16"/>
        <w:szCs w:val="16"/>
      </w:rPr>
      <w:t>2</w: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end"/>
    </w:r>
  </w:p>
  <w:p w:rsidR="00752EED" w:rsidRDefault="00752EED" w:rsidP="003A786F">
    <w:pPr>
      <w:pStyle w:val="Footer"/>
      <w:ind w:right="-2"/>
      <w:rPr>
        <w:lang w:val="sr-Cyrl-BA"/>
      </w:rPr>
    </w:pPr>
  </w:p>
  <w:p w:rsidR="005049CF" w:rsidRPr="005049CF" w:rsidRDefault="005049CF" w:rsidP="003A786F">
    <w:pPr>
      <w:pStyle w:val="Footer"/>
      <w:ind w:right="-2"/>
      <w:rPr>
        <w:lang w:val="sr-Cyrl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Жиро рачун број: 562-099-80739668-93 НЛБ Развојна Банка А.Д. Бања Лука</w:t>
    </w:r>
    <w:r w:rsidR="0037289D"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</w:t>
    </w:r>
  </w:p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Регистрација у Окружном</w:t>
    </w:r>
    <w:r w:rsidR="004124DE" w:rsidRPr="00B450B7">
      <w:rPr>
        <w:rFonts w:ascii="Times New Roman" w:hAnsi="Times New Roman"/>
        <w:color w:val="44546A"/>
        <w:sz w:val="18"/>
        <w:szCs w:val="18"/>
        <w:lang w:val="sr-Cyrl-BA"/>
      </w:rPr>
      <w:t xml:space="preserve"> привредном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суду Бања Лука под бројем 057-0-Пег-14-002451 дана 14.10.2014.године</w:t>
    </w:r>
  </w:p>
  <w:p w:rsidR="002F55D9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Матични број: 11047459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="00AF1626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   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>ЈИБ: 4402955260002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5" w:rsidRDefault="00722E15">
      <w:pPr>
        <w:spacing w:after="0"/>
      </w:pPr>
      <w:r>
        <w:separator/>
      </w:r>
    </w:p>
  </w:footnote>
  <w:footnote w:type="continuationSeparator" w:id="0">
    <w:p w:rsidR="00722E15" w:rsidRDefault="00722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3B" w:rsidRPr="0043783B" w:rsidRDefault="0043783B" w:rsidP="00437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513"/>
    </w:tblGrid>
    <w:tr w:rsidR="00B85D04" w:rsidTr="00F362FD">
      <w:tc>
        <w:tcPr>
          <w:tcW w:w="2093" w:type="dxa"/>
        </w:tcPr>
        <w:p w:rsidR="00B85D04" w:rsidRDefault="00B85D04" w:rsidP="00B85D04">
          <w:pPr>
            <w:spacing w:after="40"/>
            <w:jc w:val="left"/>
            <w:rPr>
              <w:rFonts w:cs="Tahoma"/>
              <w:sz w:val="20"/>
              <w:lang w:val="sr-Cyrl-BA"/>
            </w:rPr>
          </w:pPr>
          <w:r>
            <w:rPr>
              <w:rFonts w:cs="Tahoma"/>
              <w:noProof/>
              <w:sz w:val="20"/>
              <w:lang w:val="sr-Latn-BA" w:eastAsia="sr-Latn-BA"/>
            </w:rPr>
            <w:drawing>
              <wp:inline distT="0" distB="0" distL="0" distR="0">
                <wp:extent cx="1226474" cy="781396"/>
                <wp:effectExtent l="19050" t="0" r="0" b="0"/>
                <wp:docPr id="3" name="Picture 1" descr="D:\Desktop 130204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 130204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4" t="7471" r="3773" b="8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474" cy="78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lang w:val="sr-Cyrl-BA"/>
            </w:rPr>
          </w:pPr>
          <w:r w:rsidRPr="00D221DD">
            <w:rPr>
              <w:rFonts w:ascii="Times New Roman" w:hAnsi="Times New Roman"/>
              <w:b/>
              <w:lang w:val="sr-Cyrl-BA"/>
            </w:rPr>
            <w:t>Јавно предузеће „Аутопутеви Републике Српске“ д.о.о. Бања Лука</w:t>
          </w:r>
        </w:p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D221DD">
            <w:rPr>
              <w:rFonts w:ascii="Times New Roman" w:hAnsi="Times New Roman"/>
              <w:b/>
              <w:sz w:val="22"/>
              <w:szCs w:val="22"/>
              <w:lang w:val="sr-Cyrl-BA"/>
            </w:rPr>
            <w:t>Васе Пелагића 10, 78 000 Бања Лука</w:t>
          </w:r>
        </w:p>
        <w:p w:rsidR="00B85D04" w:rsidRPr="000E725E" w:rsidRDefault="00B85D04" w:rsidP="00D221DD">
          <w:pPr>
            <w:spacing w:after="0"/>
            <w:ind w:left="-108" w:righ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Тел.: +387 51 233 670, +387 51 233 680, +387 51 233 690</w:t>
          </w:r>
        </w:p>
        <w:p w:rsidR="00B85D04" w:rsidRPr="000E725E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Факс: +387 51 233 700</w:t>
          </w:r>
        </w:p>
        <w:p w:rsidR="00B85D04" w:rsidRPr="000E725E" w:rsidRDefault="000E725E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e-mail: info@autoputevirs.com</w:t>
          </w:r>
        </w:p>
        <w:p w:rsidR="000E725E" w:rsidRPr="000E725E" w:rsidRDefault="000E725E" w:rsidP="00D221DD">
          <w:pPr>
            <w:spacing w:after="0"/>
            <w:ind w:left="-108"/>
            <w:jc w:val="left"/>
            <w:rPr>
              <w:rFonts w:cs="Tahoma"/>
              <w:b/>
              <w:sz w:val="20"/>
              <w:szCs w:val="20"/>
              <w:u w:val="single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www.autoputevirs.com</w:t>
          </w:r>
        </w:p>
      </w:tc>
    </w:tr>
  </w:tbl>
  <w:p w:rsidR="00905BE6" w:rsidRPr="000E725E" w:rsidRDefault="00905BE6" w:rsidP="000E725E">
    <w:pPr>
      <w:spacing w:after="40"/>
      <w:jc w:val="left"/>
      <w:rPr>
        <w:rFonts w:cs="Tahoma"/>
        <w:sz w:val="20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10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27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88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8F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E7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6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8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4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440B"/>
    <w:multiLevelType w:val="hybridMultilevel"/>
    <w:tmpl w:val="3306F906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A938A8"/>
    <w:multiLevelType w:val="singleLevel"/>
    <w:tmpl w:val="7EE476F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2DF24AE6"/>
    <w:multiLevelType w:val="hybridMultilevel"/>
    <w:tmpl w:val="8904F9F0"/>
    <w:lvl w:ilvl="0" w:tplc="57DE53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012E2"/>
    <w:multiLevelType w:val="singleLevel"/>
    <w:tmpl w:val="6AF80B00"/>
    <w:lvl w:ilvl="0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14" w15:restartNumberingAfterBreak="0">
    <w:nsid w:val="4F6F298B"/>
    <w:multiLevelType w:val="hybridMultilevel"/>
    <w:tmpl w:val="359C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D4"/>
    <w:multiLevelType w:val="hybridMultilevel"/>
    <w:tmpl w:val="F96644CE"/>
    <w:lvl w:ilvl="0" w:tplc="645203E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0"/>
    <w:rsid w:val="00014D57"/>
    <w:rsid w:val="00031421"/>
    <w:rsid w:val="00032857"/>
    <w:rsid w:val="00036D8E"/>
    <w:rsid w:val="000423A8"/>
    <w:rsid w:val="0008270E"/>
    <w:rsid w:val="000A10B7"/>
    <w:rsid w:val="000B7EAB"/>
    <w:rsid w:val="000D4B93"/>
    <w:rsid w:val="000D6AA4"/>
    <w:rsid w:val="000D7F51"/>
    <w:rsid w:val="000E725E"/>
    <w:rsid w:val="000F6C72"/>
    <w:rsid w:val="001058E6"/>
    <w:rsid w:val="00110490"/>
    <w:rsid w:val="001333D0"/>
    <w:rsid w:val="001437B0"/>
    <w:rsid w:val="0018074D"/>
    <w:rsid w:val="00196681"/>
    <w:rsid w:val="00197739"/>
    <w:rsid w:val="001A7C78"/>
    <w:rsid w:val="001B1C70"/>
    <w:rsid w:val="001B411F"/>
    <w:rsid w:val="001C39A8"/>
    <w:rsid w:val="001C7CE5"/>
    <w:rsid w:val="001D62A8"/>
    <w:rsid w:val="002368BF"/>
    <w:rsid w:val="00236D7C"/>
    <w:rsid w:val="0026197B"/>
    <w:rsid w:val="002772E7"/>
    <w:rsid w:val="002864CB"/>
    <w:rsid w:val="002A72A0"/>
    <w:rsid w:val="002C04AD"/>
    <w:rsid w:val="002C6129"/>
    <w:rsid w:val="002D0B08"/>
    <w:rsid w:val="002E484E"/>
    <w:rsid w:val="002F3BF6"/>
    <w:rsid w:val="002F55D9"/>
    <w:rsid w:val="003040E6"/>
    <w:rsid w:val="00310608"/>
    <w:rsid w:val="003624B1"/>
    <w:rsid w:val="0037289D"/>
    <w:rsid w:val="00381DA1"/>
    <w:rsid w:val="00395E37"/>
    <w:rsid w:val="003A786F"/>
    <w:rsid w:val="003C604C"/>
    <w:rsid w:val="003C67AE"/>
    <w:rsid w:val="003D2FBE"/>
    <w:rsid w:val="003E2886"/>
    <w:rsid w:val="004031BE"/>
    <w:rsid w:val="004124DE"/>
    <w:rsid w:val="00424191"/>
    <w:rsid w:val="00435D62"/>
    <w:rsid w:val="0043783B"/>
    <w:rsid w:val="004378DB"/>
    <w:rsid w:val="00444BC3"/>
    <w:rsid w:val="00462B6F"/>
    <w:rsid w:val="0047009F"/>
    <w:rsid w:val="00474020"/>
    <w:rsid w:val="00475F75"/>
    <w:rsid w:val="004763A2"/>
    <w:rsid w:val="00484732"/>
    <w:rsid w:val="00486883"/>
    <w:rsid w:val="00490297"/>
    <w:rsid w:val="0049684C"/>
    <w:rsid w:val="00496EFB"/>
    <w:rsid w:val="004C52E6"/>
    <w:rsid w:val="004C7388"/>
    <w:rsid w:val="004D7B1A"/>
    <w:rsid w:val="0050082B"/>
    <w:rsid w:val="005049CF"/>
    <w:rsid w:val="005354E6"/>
    <w:rsid w:val="005829C8"/>
    <w:rsid w:val="005D71E3"/>
    <w:rsid w:val="005E0A93"/>
    <w:rsid w:val="005F44D7"/>
    <w:rsid w:val="006353C1"/>
    <w:rsid w:val="00671EA1"/>
    <w:rsid w:val="006851D2"/>
    <w:rsid w:val="00694BA5"/>
    <w:rsid w:val="006951FC"/>
    <w:rsid w:val="0069581B"/>
    <w:rsid w:val="006A111F"/>
    <w:rsid w:val="006D1816"/>
    <w:rsid w:val="006E600C"/>
    <w:rsid w:val="007053C2"/>
    <w:rsid w:val="00722E15"/>
    <w:rsid w:val="0072507A"/>
    <w:rsid w:val="00734699"/>
    <w:rsid w:val="00745A2E"/>
    <w:rsid w:val="00752EED"/>
    <w:rsid w:val="007878A1"/>
    <w:rsid w:val="00796EBA"/>
    <w:rsid w:val="007B01AB"/>
    <w:rsid w:val="007B6A09"/>
    <w:rsid w:val="007D2A20"/>
    <w:rsid w:val="0082721B"/>
    <w:rsid w:val="008312FD"/>
    <w:rsid w:val="00861EB0"/>
    <w:rsid w:val="00865AFD"/>
    <w:rsid w:val="00873E5A"/>
    <w:rsid w:val="008A497C"/>
    <w:rsid w:val="008B5725"/>
    <w:rsid w:val="008C1B2F"/>
    <w:rsid w:val="008D5CC2"/>
    <w:rsid w:val="008E3736"/>
    <w:rsid w:val="008E3E16"/>
    <w:rsid w:val="00904A8F"/>
    <w:rsid w:val="00905BE6"/>
    <w:rsid w:val="00913A6E"/>
    <w:rsid w:val="00915393"/>
    <w:rsid w:val="009477EE"/>
    <w:rsid w:val="0095022B"/>
    <w:rsid w:val="00952A6E"/>
    <w:rsid w:val="009719DD"/>
    <w:rsid w:val="00986908"/>
    <w:rsid w:val="009A3ACD"/>
    <w:rsid w:val="009B165E"/>
    <w:rsid w:val="009C4BD7"/>
    <w:rsid w:val="009D40A3"/>
    <w:rsid w:val="009F2492"/>
    <w:rsid w:val="00A05927"/>
    <w:rsid w:val="00A10491"/>
    <w:rsid w:val="00A21592"/>
    <w:rsid w:val="00A30A62"/>
    <w:rsid w:val="00AC4C74"/>
    <w:rsid w:val="00AE3793"/>
    <w:rsid w:val="00AF1626"/>
    <w:rsid w:val="00AF304D"/>
    <w:rsid w:val="00B168B3"/>
    <w:rsid w:val="00B356A8"/>
    <w:rsid w:val="00B450B7"/>
    <w:rsid w:val="00B85D04"/>
    <w:rsid w:val="00B958F8"/>
    <w:rsid w:val="00B95BD3"/>
    <w:rsid w:val="00BD2CC9"/>
    <w:rsid w:val="00BE4EE5"/>
    <w:rsid w:val="00BF34DB"/>
    <w:rsid w:val="00BF38EB"/>
    <w:rsid w:val="00C00C3A"/>
    <w:rsid w:val="00C07297"/>
    <w:rsid w:val="00C209C2"/>
    <w:rsid w:val="00C2298B"/>
    <w:rsid w:val="00C67712"/>
    <w:rsid w:val="00C720F2"/>
    <w:rsid w:val="00C848E2"/>
    <w:rsid w:val="00CA05A9"/>
    <w:rsid w:val="00CA0DE0"/>
    <w:rsid w:val="00CA7112"/>
    <w:rsid w:val="00CB2E02"/>
    <w:rsid w:val="00CB684A"/>
    <w:rsid w:val="00CC20D0"/>
    <w:rsid w:val="00CD35FB"/>
    <w:rsid w:val="00CD534F"/>
    <w:rsid w:val="00CE579C"/>
    <w:rsid w:val="00CF50DB"/>
    <w:rsid w:val="00CF7DFD"/>
    <w:rsid w:val="00D0417D"/>
    <w:rsid w:val="00D073F3"/>
    <w:rsid w:val="00D221DD"/>
    <w:rsid w:val="00D2605A"/>
    <w:rsid w:val="00D30112"/>
    <w:rsid w:val="00D465DC"/>
    <w:rsid w:val="00D86BDF"/>
    <w:rsid w:val="00DD05DA"/>
    <w:rsid w:val="00E03149"/>
    <w:rsid w:val="00E060FF"/>
    <w:rsid w:val="00E166A4"/>
    <w:rsid w:val="00E261F5"/>
    <w:rsid w:val="00E47358"/>
    <w:rsid w:val="00E54A26"/>
    <w:rsid w:val="00E77E89"/>
    <w:rsid w:val="00E8302C"/>
    <w:rsid w:val="00EA3A76"/>
    <w:rsid w:val="00EC6767"/>
    <w:rsid w:val="00EC7D7D"/>
    <w:rsid w:val="00EE542F"/>
    <w:rsid w:val="00EE7E0B"/>
    <w:rsid w:val="00EF613F"/>
    <w:rsid w:val="00F028BB"/>
    <w:rsid w:val="00F0575C"/>
    <w:rsid w:val="00F25918"/>
    <w:rsid w:val="00F362FD"/>
    <w:rsid w:val="00F41C36"/>
    <w:rsid w:val="00F43350"/>
    <w:rsid w:val="00F70E21"/>
    <w:rsid w:val="00F73258"/>
    <w:rsid w:val="00F95BF9"/>
    <w:rsid w:val="00FA6A1E"/>
    <w:rsid w:val="00FA7D76"/>
    <w:rsid w:val="00FB76BE"/>
    <w:rsid w:val="00FC409B"/>
    <w:rsid w:val="00FE23E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889AB0-934F-44B4-9FEF-1F4D677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E5"/>
    <w:pPr>
      <w:spacing w:after="120"/>
      <w:jc w:val="both"/>
    </w:pPr>
    <w:rPr>
      <w:rFonts w:ascii="Tahoma" w:hAnsi="Tahoma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E4EE5"/>
    <w:pPr>
      <w:keepNext/>
      <w:spacing w:before="480" w:after="24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BE4EE5"/>
    <w:pPr>
      <w:keepNext/>
      <w:spacing w:before="240"/>
      <w:jc w:val="left"/>
      <w:outlineLvl w:val="1"/>
    </w:pPr>
    <w:rPr>
      <w:b/>
      <w:caps/>
      <w:lang w:val="en-US"/>
    </w:rPr>
  </w:style>
  <w:style w:type="paragraph" w:styleId="Heading3">
    <w:name w:val="heading 3"/>
    <w:basedOn w:val="Normal"/>
    <w:next w:val="Normal"/>
    <w:qFormat/>
    <w:rsid w:val="00BE4EE5"/>
    <w:pPr>
      <w:keepNext/>
      <w:spacing w:before="240"/>
      <w:jc w:val="left"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BE4EE5"/>
    <w:pPr>
      <w:keepNext/>
      <w:spacing w:before="24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BE4EE5"/>
    <w:pPr>
      <w:spacing w:before="240"/>
      <w:jc w:val="left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D7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Footer">
    <w:name w:val="footer"/>
    <w:basedOn w:val="Normal"/>
    <w:rsid w:val="00236D7C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Caption">
    <w:name w:val="caption"/>
    <w:basedOn w:val="Normal"/>
    <w:next w:val="Normal"/>
    <w:qFormat/>
    <w:rsid w:val="00FA7D76"/>
    <w:pPr>
      <w:ind w:left="1134"/>
    </w:pPr>
    <w:rPr>
      <w:b/>
    </w:rPr>
  </w:style>
  <w:style w:type="character" w:styleId="PageNumber">
    <w:name w:val="page number"/>
    <w:basedOn w:val="DefaultParagraphFont"/>
    <w:rsid w:val="00BE4EE5"/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45A2E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85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5F7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B01AB"/>
    <w:pPr>
      <w:spacing w:after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B01AB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C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1627-BA1D-447C-82F3-2ED6C553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Cirilica-memorandum za pismo</vt:lpstr>
    </vt:vector>
  </TitlesOfParts>
  <Company>JP Autoputevi Republike Srpske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Cirilica-memorandum za pismo</dc:title>
  <dc:subject>Cirilicni memorandum za pismo Republicke direkcije za puteve</dc:subject>
  <dc:creator>Dusan Topic</dc:creator>
  <cp:lastModifiedBy>Zeljko</cp:lastModifiedBy>
  <cp:revision>4</cp:revision>
  <cp:lastPrinted>2017-08-25T11:58:00Z</cp:lastPrinted>
  <dcterms:created xsi:type="dcterms:W3CDTF">2018-06-27T10:41:00Z</dcterms:created>
  <dcterms:modified xsi:type="dcterms:W3CDTF">2019-06-04T13:40:00Z</dcterms:modified>
</cp:coreProperties>
</file>